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Ludmila Pavlová </w:t>
      </w:r>
      <w:bookmarkStart w:id="0" w:name="__DdeLink__308_1749729933"/>
      <w:r>
        <w:rPr>
          <w:rFonts w:eastAsia="Times New Roman" w:cs="Times New Roman" w:ascii="Times New Roman" w:hAnsi="Times New Roman"/>
          <w:sz w:val="24"/>
          <w:szCs w:val="24"/>
        </w:rPr>
        <w:t>začala hrát na housle ve svých čtyřech letech a již od dětství se s úspěchem účastnila řady soutěží. Ve svých 13ti letech debutovala v pražském Rudolfinu s Josefem Sukem v rámci cyklu koncertů „Josef Suk uvádí mladé talenty“ a rok poté provedla houslový koncert F. Mendelsohna-Bartholdy v Dubaji. Svůj hudební rozhled si rozšiřovala na mistrovských kurzech s Charlesem Avsharianem, Robertem Davidoviči, Leošem Čepickým, Ivanem Ženatým, Zdeňkem Golou, Schlomo Mintzem, Anne-Sophie Mutter a Vadimem Gluzmanem. Byla přijata do tříd Gÿorgy Pauka, Itzaka Rashkovského, Daniela Rowlanda a Sergeje Krylova. V r. 2014 byla na Akademii Václava Hudečka v Luhačovicích oceněna mistrovským nástrojem Petra Rácze a vystupovala na turné s Václavem Hudečkem. Jakožto stipendistka Dvořákovy společnosti v Londýně uskutečnila na mistrovských kurzech v Dartingtonu svůj debut ve Velké Británii s jednou z nejtěžších skladeb pro sólové housle – Poslední růží léta H. W. Ernsta. Minulý rok získala magisterský titul na Akademii múzických umění v Praze u Prof. Ivana Štrause a Pavla Šporcla a studium rozšířila i na Universität für Musik und darstellende Kunst Wien u koncertního mistra Vídeňských symfoniků Prof. Jana Pospíchala. Letos započala své doktorské studium a vyhrála Excellent grant competition.</w:t>
      </w:r>
    </w:p>
    <w:p>
      <w:pPr>
        <w:pStyle w:val="LO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Kromě sólové dráhy Ludmila vystupuje v komorních složeních (Duo Affettico, Quarteto harmonico, Duo Euforico, Affetto poetico...) a je zakládající členkou Mucha tria (s Johannou Hanikovou a Annou Paulovou) - jak na domácí půdě, tak v zahraničí (Slovensko, Polsko, Německo, Rakousko, Belgie, Estonsko, Velká Británie, Japonsko, UAE). Spolupracovala s klavíristy z celého světa, například s Alissou Firsovou, Magdou Amarou, Marcinem Sikoským,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Anthonym Hewittem,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Haiou Zhangem nebo Maximiliánem Khevenhüllerem, ale také s violoncellistou Michalem Kaňkou a dalšími věhlasnými umělci.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ólově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vystoupila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pod taktovkou Ondreje Lenárda, Jacka Martina Händlera 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Schlomo Mintze.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eastAsia="Corsiva" w:cs="Corsiva" w:ascii="Times New Roman" w:hAnsi="Times New Roman"/>
          <w:i w:val="false"/>
          <w:iCs w:val="false"/>
          <w:sz w:val="24"/>
          <w:szCs w:val="24"/>
        </w:rPr>
        <w:t xml:space="preserve">Mladá houslistka se také představila na </w:t>
      </w:r>
      <w:r>
        <w:rPr>
          <w:rFonts w:eastAsia="Corsiva" w:cs="Corsiva" w:ascii="Times New Roman" w:hAnsi="Times New Roman"/>
          <w:i w:val="false"/>
          <w:iCs w:val="false"/>
          <w:sz w:val="24"/>
          <w:szCs w:val="24"/>
        </w:rPr>
        <w:t>významných</w:t>
      </w:r>
      <w:r>
        <w:rPr>
          <w:rFonts w:eastAsia="Corsiva" w:cs="Corsiva" w:ascii="Times New Roman" w:hAnsi="Times New Roman"/>
          <w:i w:val="false"/>
          <w:iCs w:val="false"/>
          <w:sz w:val="24"/>
          <w:szCs w:val="24"/>
        </w:rPr>
        <w:t xml:space="preserve"> festivalech: </w:t>
      </w:r>
      <w:r>
        <w:rPr>
          <w:rFonts w:eastAsia="Corsiva" w:cs="Corsiva" w:ascii="Times New Roman" w:hAnsi="Times New Roman"/>
          <w:i w:val="false"/>
          <w:iCs w:val="false"/>
          <w:sz w:val="24"/>
          <w:szCs w:val="24"/>
        </w:rPr>
        <w:t xml:space="preserve">Mezinárodní hudební festival </w:t>
      </w:r>
      <w:r>
        <w:rPr>
          <w:rFonts w:eastAsia="Corsiva" w:cs="Corsiva" w:ascii="Times New Roman" w:hAnsi="Times New Roman"/>
          <w:i w:val="false"/>
          <w:iCs w:val="false"/>
          <w:sz w:val="24"/>
          <w:szCs w:val="24"/>
        </w:rPr>
        <w:t>Pražské jaro, Třeboňská Nocturna, Mezinárodní hudební festival Antonína Dvořáka, Haroldův Rakovník, Pražské klarinetové dny, Mezinárodní hudební festival Český Krumlov, Lincolnshire International Chamber Music Festival atd.</w:t>
      </w:r>
    </w:p>
    <w:p>
      <w:pPr>
        <w:pStyle w:val="LOnormal"/>
        <w:spacing w:lineRule="auto" w:line="240" w:before="0" w:after="0"/>
        <w:jc w:val="both"/>
        <w:rPr/>
      </w:pPr>
      <w:bookmarkStart w:id="1" w:name="_heading=h.gjdgxs"/>
      <w:bookmarkEnd w:id="1"/>
      <w:r>
        <w:rPr>
          <w:rFonts w:eastAsia="Times New Roman" w:cs="Times New Roman" w:ascii="Times New Roman" w:hAnsi="Times New Roman"/>
          <w:sz w:val="24"/>
          <w:szCs w:val="24"/>
        </w:rPr>
        <w:t>Roku 2017 Ludmila vystoupila za doprovodu Janáčkovy filharmonie, na koncertě k 100. výročí Yehudi Menuhina s Academy Chamber Orchestra a v rámci projektu České filharmonie na masterclass s Anne-Sophie Mutter. Tentýž rok založila festival komorní hudby Podkrkonošské hudební léto a vydala své debutové CD s klavíristou Stanislavem Gallinem.</w:t>
      </w:r>
    </w:p>
    <w:p>
      <w:pPr>
        <w:pStyle w:val="LO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Ludmila se stala absolutní vítězkou Mezinárodní houslové soutěže k poctě mistra Váši Příhody „Nové evropské talenty“ a laureátkou soutěže Bohuslava Martinů s cennou za nejlepší interpretaci díla Bohuslava Martinů a cenou Nadace Jaroslava a Zorky Zichových. V červnu 2019 také vyhrála zlatou medaili s vysokým vyznamenáním na 4th Manhattan International Music Competition. Ludmila hraje na historický nástroj, který dostala darem od vídeňského sponzora a nedávno s ním debutovala ve slavném Musikvereinu Ravelovou sonátou.</w:t>
      </w:r>
    </w:p>
    <w:p>
      <w:pPr>
        <w:pStyle w:val="LOnormal"/>
        <w:spacing w:lineRule="auto" w:line="240" w:before="0" w:after="200"/>
        <w:jc w:val="both"/>
        <w:rPr/>
      </w:pPr>
      <w:r>
        <w:rPr/>
      </w:r>
      <w:bookmarkEnd w:id="0"/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cs-CZ" w:eastAsia="zh-CN" w:bidi="hi-IN"/>
    </w:rPr>
  </w:style>
  <w:style w:type="paragraph" w:styleId="Nadpis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cs-CZ" w:eastAsia="zh-CN" w:bidi="hi-IN"/>
    </w:rPr>
  </w:style>
  <w:style w:type="paragraph" w:styleId="Nadpis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cs-CZ" w:eastAsia="zh-CN" w:bidi="hi-IN"/>
    </w:rPr>
  </w:style>
  <w:style w:type="paragraph" w:styleId="Nadpis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cs-CZ" w:eastAsia="zh-CN" w:bidi="hi-IN"/>
    </w:rPr>
  </w:style>
  <w:style w:type="paragraph" w:styleId="Nadpis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cs-CZ" w:eastAsia="zh-CN" w:bidi="hi-IN"/>
    </w:rPr>
  </w:style>
  <w:style w:type="paragraph" w:styleId="Nadpis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next w:val="Tlotextu"/>
    <w:qFormat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color w:val="auto"/>
      <w:kern w:val="0"/>
      <w:sz w:val="28"/>
      <w:szCs w:val="28"/>
      <w:lang w:val="cs-CZ" w:eastAsia="zh-CN" w:bidi="hi-IN"/>
    </w:rPr>
  </w:style>
  <w:style w:type="paragraph" w:styleId="Tlotextu">
    <w:name w:val="Body Text"/>
    <w:pPr>
      <w:widowControl/>
      <w:bidi w:val="0"/>
      <w:spacing w:lineRule="auto" w:line="276" w:before="0" w:after="14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qFormat/>
    <w:pPr>
      <w:widowControl/>
      <w:suppressLineNumbers/>
      <w:bidi w:val="0"/>
      <w:spacing w:before="120" w:after="120"/>
      <w:jc w:val="left"/>
    </w:pPr>
    <w:rPr>
      <w:rFonts w:ascii="Calibri" w:hAnsi="Calibri" w:eastAsia="Calibri" w:cs="Arial"/>
      <w:i/>
      <w:iCs/>
      <w:color w:val="auto"/>
      <w:kern w:val="0"/>
      <w:sz w:val="24"/>
      <w:szCs w:val="24"/>
      <w:lang w:val="cs-CZ" w:eastAsia="zh-CN" w:bidi="hi-IN"/>
    </w:rPr>
  </w:style>
  <w:style w:type="paragraph" w:styleId="Rejstk">
    <w:name w:val="Rejstřík"/>
    <w:qFormat/>
    <w:pPr>
      <w:widowControl/>
      <w:suppressLineNumbers/>
      <w:bidi w:val="0"/>
      <w:jc w:val="left"/>
    </w:pPr>
    <w:rPr>
      <w:rFonts w:ascii="Calibri" w:hAnsi="Calibri" w:eastAsia="Calibri" w:cs="Arial"/>
      <w:color w:val="auto"/>
      <w:kern w:val="0"/>
      <w:sz w:val="22"/>
      <w:szCs w:val="22"/>
      <w:lang w:val="cs-CZ" w:eastAsia="zh-CN" w:bidi="hi-IN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+o8Pb1/BRjZiMKKfVml3FhjD3ZQ==">AMUW2mWrJiOKYJjjRBZMshVO202gSDPZMO5uKCCr9hvGmUaivkusBJRPeQ2F5I+9F3fkmaNEIUT9rECJqXZmK4m9rxeaNJNgYkKVqbljXX5RO0zFL2of6to9FEZw0nteR0zd2a0aQUWt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LibreOffice/6.2.3.2$Windows_X86_64 LibreOffice_project/aecc05fe267cc68dde00352a451aa867b3b546ac</Application>
  <Pages>1</Pages>
  <Words>436</Words>
  <Characters>2713</Characters>
  <CharactersWithSpaces>3146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2019-12-14T22:38:00Z</dcterms:created>
  <dc:creator>HP</dc:creator>
  <dc:description/>
  <dc:language>cs-CZ</dc:language>
  <cp:lastModifiedBy/>
  <dcterms:modified xsi:type="dcterms:W3CDTF">2022-10-10T18:49:52Z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